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rPr>
          <w:b w:val="1"/>
          <w:sz w:val="40"/>
          <w:szCs w:val="40"/>
        </w:rPr>
      </w:pPr>
      <w:r w:rsidDel="00000000" w:rsidR="00000000" w:rsidRPr="00000000">
        <w:rPr>
          <w:b w:val="1"/>
          <w:sz w:val="40"/>
          <w:szCs w:val="40"/>
          <w:rtl w:val="0"/>
        </w:rPr>
        <w:t xml:space="preserve">407</w:t>
      </w:r>
    </w:p>
    <w:p w:rsidR="00000000" w:rsidDel="00000000" w:rsidP="00000000" w:rsidRDefault="00000000" w:rsidRPr="00000000" w14:paraId="00000002">
      <w:pPr>
        <w:spacing w:line="360" w:lineRule="auto"/>
        <w:rPr>
          <w:b w:val="1"/>
        </w:rPr>
      </w:pPr>
      <w:r w:rsidDel="00000000" w:rsidR="00000000" w:rsidRPr="00000000">
        <w:rPr>
          <w:b w:val="1"/>
          <w:rtl w:val="0"/>
        </w:rPr>
        <w:t xml:space="preserve">Título</w:t>
      </w:r>
    </w:p>
    <w:p w:rsidR="00000000" w:rsidDel="00000000" w:rsidP="00000000" w:rsidRDefault="00000000" w:rsidRPr="00000000" w14:paraId="00000003">
      <w:pPr>
        <w:spacing w:line="360" w:lineRule="auto"/>
        <w:rPr>
          <w:b w:val="1"/>
        </w:rPr>
      </w:pPr>
      <w:r w:rsidDel="00000000" w:rsidR="00000000" w:rsidRPr="00000000">
        <w:rPr>
          <w:rtl w:val="0"/>
        </w:rPr>
        <w:t xml:space="preserve">El modelo de finca montemariana</w:t>
      </w:r>
      <w:r w:rsidDel="00000000" w:rsidR="00000000" w:rsidRPr="00000000">
        <w:rPr>
          <w:rtl w:val="0"/>
        </w:rPr>
      </w:r>
    </w:p>
    <w:p w:rsidR="00000000" w:rsidDel="00000000" w:rsidP="00000000" w:rsidRDefault="00000000" w:rsidRPr="00000000" w14:paraId="00000004">
      <w:pPr>
        <w:spacing w:line="360" w:lineRule="auto"/>
        <w:rPr>
          <w:b w:val="1"/>
        </w:rPr>
      </w:pPr>
      <w:r w:rsidDel="00000000" w:rsidR="00000000" w:rsidRPr="00000000">
        <w:rPr>
          <w:rtl w:val="0"/>
        </w:rPr>
      </w:r>
    </w:p>
    <w:p w:rsidR="00000000" w:rsidDel="00000000" w:rsidP="00000000" w:rsidRDefault="00000000" w:rsidRPr="00000000" w14:paraId="00000005">
      <w:pPr>
        <w:spacing w:line="360" w:lineRule="auto"/>
        <w:rPr>
          <w:b w:val="1"/>
        </w:rPr>
      </w:pPr>
      <w:r w:rsidDel="00000000" w:rsidR="00000000" w:rsidRPr="00000000">
        <w:rPr>
          <w:b w:val="1"/>
          <w:rtl w:val="0"/>
        </w:rPr>
        <w:t xml:space="preserve">Autores</w:t>
      </w:r>
    </w:p>
    <w:p w:rsidR="00000000" w:rsidDel="00000000" w:rsidP="00000000" w:rsidRDefault="00000000" w:rsidRPr="00000000" w14:paraId="00000006">
      <w:pPr>
        <w:spacing w:line="360" w:lineRule="auto"/>
        <w:rPr>
          <w:b w:val="1"/>
        </w:rPr>
      </w:pPr>
      <w:r w:rsidDel="00000000" w:rsidR="00000000" w:rsidRPr="00000000">
        <w:rPr>
          <w:rtl w:val="0"/>
        </w:rPr>
        <w:t xml:space="preserve">Mónica Andrea Flórez Pulido</w:t>
      </w:r>
      <w:r w:rsidDel="00000000" w:rsidR="00000000" w:rsidRPr="00000000">
        <w:rPr>
          <w:highlight w:val="yellow"/>
          <w:vertAlign w:val="superscript"/>
          <w:rtl w:val="0"/>
        </w:rPr>
        <w:t xml:space="preserve">a</w:t>
      </w:r>
      <w:r w:rsidDel="00000000" w:rsidR="00000000" w:rsidRPr="00000000">
        <w:rPr>
          <w:rtl w:val="0"/>
        </w:rPr>
        <w:t xml:space="preserve">, Daniel Nossa-Silva</w:t>
      </w:r>
      <w:r w:rsidDel="00000000" w:rsidR="00000000" w:rsidRPr="00000000">
        <w:rPr>
          <w:highlight w:val="yellow"/>
          <w:vertAlign w:val="superscript"/>
          <w:rtl w:val="0"/>
        </w:rPr>
        <w:t xml:space="preserve">a</w:t>
      </w:r>
      <w:r w:rsidDel="00000000" w:rsidR="00000000" w:rsidRPr="00000000">
        <w:rPr>
          <w:rtl w:val="0"/>
        </w:rPr>
        <w:t xml:space="preserve">, Klaudia Cárdenas Botero</w:t>
      </w:r>
      <w:r w:rsidDel="00000000" w:rsidR="00000000" w:rsidRPr="00000000">
        <w:rPr>
          <w:highlight w:val="yellow"/>
          <w:vertAlign w:val="superscript"/>
          <w:rtl w:val="0"/>
        </w:rPr>
        <w:t xml:space="preserve">a</w:t>
      </w:r>
      <w:r w:rsidDel="00000000" w:rsidR="00000000" w:rsidRPr="00000000">
        <w:rPr>
          <w:rtl w:val="0"/>
        </w:rPr>
        <w:t xml:space="preserve">, Fabián Garzón</w:t>
      </w:r>
      <w:r w:rsidDel="00000000" w:rsidR="00000000" w:rsidRPr="00000000">
        <w:rPr>
          <w:highlight w:val="yellow"/>
          <w:vertAlign w:val="superscript"/>
          <w:rtl w:val="0"/>
        </w:rPr>
        <w:t xml:space="preserve">a</w:t>
      </w:r>
      <w:r w:rsidDel="00000000" w:rsidR="00000000" w:rsidRPr="00000000">
        <w:rPr>
          <w:rtl w:val="0"/>
        </w:rPr>
        <w:t xml:space="preserve">, Sonia Rodríguez</w:t>
      </w:r>
      <w:r w:rsidDel="00000000" w:rsidR="00000000" w:rsidRPr="00000000">
        <w:rPr>
          <w:highlight w:val="yellow"/>
          <w:vertAlign w:val="superscript"/>
          <w:rtl w:val="0"/>
        </w:rPr>
        <w:t xml:space="preserve">a</w:t>
      </w:r>
      <w:r w:rsidDel="00000000" w:rsidR="00000000" w:rsidRPr="00000000">
        <w:rPr>
          <w:rtl w:val="0"/>
        </w:rPr>
        <w:t xml:space="preserve">, Jhon Cesar Neita</w:t>
      </w:r>
      <w:r w:rsidDel="00000000" w:rsidR="00000000" w:rsidRPr="00000000">
        <w:rPr>
          <w:highlight w:val="yellow"/>
          <w:vertAlign w:val="superscript"/>
          <w:rtl w:val="0"/>
        </w:rPr>
        <w:t xml:space="preserve">a</w:t>
      </w:r>
      <w:r w:rsidDel="00000000" w:rsidR="00000000" w:rsidRPr="00000000">
        <w:rPr>
          <w:rtl w:val="0"/>
        </w:rPr>
        <w:t xml:space="preserve"> y Natalia Norden</w:t>
      </w:r>
      <w:r w:rsidDel="00000000" w:rsidR="00000000" w:rsidRPr="00000000">
        <w:rPr>
          <w:highlight w:val="yellow"/>
          <w:vertAlign w:val="superscript"/>
          <w:rtl w:val="0"/>
        </w:rPr>
        <w:t xml:space="preserve">a</w:t>
      </w:r>
      <w:r w:rsidDel="00000000" w:rsidR="00000000" w:rsidRPr="00000000">
        <w:rPr>
          <w:rtl w:val="0"/>
        </w:rPr>
      </w:r>
    </w:p>
    <w:p w:rsidR="00000000" w:rsidDel="00000000" w:rsidP="00000000" w:rsidRDefault="00000000" w:rsidRPr="00000000" w14:paraId="00000007">
      <w:pPr>
        <w:spacing w:line="360" w:lineRule="auto"/>
        <w:rPr>
          <w:b w:val="1"/>
        </w:rPr>
      </w:pPr>
      <w:r w:rsidDel="00000000" w:rsidR="00000000" w:rsidRPr="00000000">
        <w:rPr>
          <w:rtl w:val="0"/>
        </w:rPr>
      </w:r>
    </w:p>
    <w:p w:rsidR="00000000" w:rsidDel="00000000" w:rsidP="00000000" w:rsidRDefault="00000000" w:rsidRPr="00000000" w14:paraId="00000008">
      <w:pPr>
        <w:spacing w:line="360" w:lineRule="auto"/>
        <w:rPr>
          <w:b w:val="1"/>
        </w:rPr>
      </w:pPr>
      <w:r w:rsidDel="00000000" w:rsidR="00000000" w:rsidRPr="00000000">
        <w:rPr>
          <w:b w:val="1"/>
          <w:rtl w:val="0"/>
        </w:rPr>
        <w:t xml:space="preserve">Colaboradores</w:t>
      </w:r>
    </w:p>
    <w:p w:rsidR="00000000" w:rsidDel="00000000" w:rsidP="00000000" w:rsidRDefault="00000000" w:rsidRPr="00000000" w14:paraId="00000009">
      <w:pPr>
        <w:spacing w:line="360" w:lineRule="auto"/>
        <w:rPr>
          <w:b w:val="1"/>
        </w:rPr>
      </w:pPr>
      <w:r w:rsidDel="00000000" w:rsidR="00000000" w:rsidRPr="00000000">
        <w:rPr>
          <w:rtl w:val="0"/>
        </w:rPr>
        <w:t xml:space="preserve">Andrés Santamaría</w:t>
      </w:r>
      <w:r w:rsidDel="00000000" w:rsidR="00000000" w:rsidRPr="00000000">
        <w:rPr>
          <w:highlight w:val="yellow"/>
          <w:vertAlign w:val="superscript"/>
          <w:rtl w:val="0"/>
        </w:rPr>
        <w:t xml:space="preserve">b</w:t>
      </w:r>
      <w:r w:rsidDel="00000000" w:rsidR="00000000" w:rsidRPr="00000000">
        <w:rPr>
          <w:rtl w:val="0"/>
        </w:rPr>
        <w:t xml:space="preserve">, Mario Yépez</w:t>
      </w:r>
      <w:r w:rsidDel="00000000" w:rsidR="00000000" w:rsidRPr="00000000">
        <w:rPr>
          <w:highlight w:val="yellow"/>
          <w:vertAlign w:val="superscript"/>
          <w:rtl w:val="0"/>
        </w:rPr>
        <w:t xml:space="preserve">c</w:t>
      </w:r>
      <w:r w:rsidDel="00000000" w:rsidR="00000000" w:rsidRPr="00000000">
        <w:rPr>
          <w:rtl w:val="0"/>
        </w:rPr>
        <w:t xml:space="preserve">, Manuel Mercado</w:t>
      </w:r>
      <w:r w:rsidDel="00000000" w:rsidR="00000000" w:rsidRPr="00000000">
        <w:rPr>
          <w:highlight w:val="yellow"/>
          <w:vertAlign w:val="superscript"/>
          <w:rtl w:val="0"/>
        </w:rPr>
        <w:t xml:space="preserve">c</w:t>
      </w:r>
      <w:r w:rsidDel="00000000" w:rsidR="00000000" w:rsidRPr="00000000">
        <w:rPr>
          <w:rtl w:val="0"/>
        </w:rPr>
        <w:t xml:space="preserve">, Amalia Díaz</w:t>
      </w:r>
      <w:r w:rsidDel="00000000" w:rsidR="00000000" w:rsidRPr="00000000">
        <w:rPr>
          <w:highlight w:val="yellow"/>
          <w:vertAlign w:val="superscript"/>
          <w:rtl w:val="0"/>
        </w:rPr>
        <w:t xml:space="preserve">a</w:t>
      </w:r>
      <w:r w:rsidDel="00000000" w:rsidR="00000000" w:rsidRPr="00000000">
        <w:rPr>
          <w:rtl w:val="0"/>
        </w:rPr>
        <w:t xml:space="preserve">, Diana Espitia Reina</w:t>
      </w:r>
      <w:r w:rsidDel="00000000" w:rsidR="00000000" w:rsidRPr="00000000">
        <w:rPr>
          <w:highlight w:val="yellow"/>
          <w:vertAlign w:val="superscript"/>
          <w:rtl w:val="0"/>
        </w:rPr>
        <w:t xml:space="preserve">a</w:t>
      </w:r>
      <w:r w:rsidDel="00000000" w:rsidR="00000000" w:rsidRPr="00000000">
        <w:rPr>
          <w:rtl w:val="0"/>
        </w:rPr>
        <w:t xml:space="preserve">,, Katherine Ibañez</w:t>
      </w:r>
      <w:r w:rsidDel="00000000" w:rsidR="00000000" w:rsidRPr="00000000">
        <w:rPr>
          <w:highlight w:val="yellow"/>
          <w:vertAlign w:val="superscript"/>
          <w:rtl w:val="0"/>
        </w:rPr>
        <w:t xml:space="preserve">c</w:t>
      </w:r>
      <w:r w:rsidDel="00000000" w:rsidR="00000000" w:rsidRPr="00000000">
        <w:rPr>
          <w:rtl w:val="0"/>
        </w:rPr>
        <w:t xml:space="preserve">, Darmis López</w:t>
      </w:r>
      <w:r w:rsidDel="00000000" w:rsidR="00000000" w:rsidRPr="00000000">
        <w:rPr>
          <w:highlight w:val="yellow"/>
          <w:vertAlign w:val="superscript"/>
          <w:rtl w:val="0"/>
        </w:rPr>
        <w:t xml:space="preserve">c</w:t>
      </w:r>
      <w:r w:rsidDel="00000000" w:rsidR="00000000" w:rsidRPr="00000000">
        <w:rPr>
          <w:rtl w:val="0"/>
        </w:rPr>
        <w:t xml:space="preserve">, Sandra Tacuma</w:t>
      </w:r>
      <w:r w:rsidDel="00000000" w:rsidR="00000000" w:rsidRPr="00000000">
        <w:rPr>
          <w:highlight w:val="yellow"/>
          <w:vertAlign w:val="superscript"/>
          <w:rtl w:val="0"/>
        </w:rPr>
        <w:t xml:space="preserve">c</w:t>
      </w:r>
      <w:r w:rsidDel="00000000" w:rsidR="00000000" w:rsidRPr="00000000">
        <w:rPr>
          <w:rtl w:val="0"/>
        </w:rPr>
        <w:t xml:space="preserve">, Natalia Herrera</w:t>
      </w:r>
      <w:r w:rsidDel="00000000" w:rsidR="00000000" w:rsidRPr="00000000">
        <w:rPr>
          <w:highlight w:val="yellow"/>
          <w:vertAlign w:val="superscript"/>
          <w:rtl w:val="0"/>
        </w:rPr>
        <w:t xml:space="preserve">c</w:t>
      </w:r>
      <w:r w:rsidDel="00000000" w:rsidR="00000000" w:rsidRPr="00000000">
        <w:rPr>
          <w:rtl w:val="0"/>
        </w:rPr>
        <w:t xml:space="preserve">, Jorge Mercado</w:t>
      </w:r>
      <w:r w:rsidDel="00000000" w:rsidR="00000000" w:rsidRPr="00000000">
        <w:rPr>
          <w:highlight w:val="yellow"/>
          <w:vertAlign w:val="superscript"/>
          <w:rtl w:val="0"/>
        </w:rPr>
        <w:t xml:space="preserve">c</w:t>
      </w:r>
      <w:r w:rsidDel="00000000" w:rsidR="00000000" w:rsidRPr="00000000">
        <w:rPr>
          <w:rtl w:val="0"/>
        </w:rPr>
        <w:t xml:space="preserve"> y Leidys Murillo</w:t>
      </w:r>
      <w:r w:rsidDel="00000000" w:rsidR="00000000" w:rsidRPr="00000000">
        <w:rPr>
          <w:highlight w:val="yellow"/>
          <w:vertAlign w:val="superscript"/>
          <w:rtl w:val="0"/>
        </w:rPr>
        <w:t xml:space="preserve">c</w:t>
      </w:r>
      <w:r w:rsidDel="00000000" w:rsidR="00000000" w:rsidRPr="00000000">
        <w:rPr>
          <w:rtl w:val="0"/>
        </w:rPr>
      </w:r>
    </w:p>
    <w:p w:rsidR="00000000" w:rsidDel="00000000" w:rsidP="00000000" w:rsidRDefault="00000000" w:rsidRPr="00000000" w14:paraId="0000000A">
      <w:pPr>
        <w:spacing w:line="360" w:lineRule="auto"/>
        <w:rPr>
          <w:b w:val="1"/>
        </w:rPr>
      </w:pPr>
      <w:r w:rsidDel="00000000" w:rsidR="00000000" w:rsidRPr="00000000">
        <w:rPr>
          <w:rtl w:val="0"/>
        </w:rPr>
      </w:r>
    </w:p>
    <w:p w:rsidR="00000000" w:rsidDel="00000000" w:rsidP="00000000" w:rsidRDefault="00000000" w:rsidRPr="00000000" w14:paraId="0000000B">
      <w:pPr>
        <w:spacing w:line="360" w:lineRule="auto"/>
        <w:rPr>
          <w:color w:val="ff0000"/>
        </w:rPr>
      </w:pPr>
      <w:r w:rsidDel="00000000" w:rsidR="00000000" w:rsidRPr="00000000">
        <w:rPr>
          <w:b w:val="1"/>
          <w:rtl w:val="0"/>
        </w:rPr>
        <w:t xml:space="preserve">Destacado</w:t>
      </w:r>
      <w:r w:rsidDel="00000000" w:rsidR="00000000" w:rsidRPr="00000000">
        <w:rPr>
          <w:rtl w:val="0"/>
        </w:rPr>
      </w:r>
    </w:p>
    <w:p w:rsidR="00000000" w:rsidDel="00000000" w:rsidP="00000000" w:rsidRDefault="00000000" w:rsidRPr="00000000" w14:paraId="0000000C">
      <w:pPr>
        <w:spacing w:line="360" w:lineRule="auto"/>
        <w:jc w:val="both"/>
        <w:rPr/>
      </w:pPr>
      <w:r w:rsidDel="00000000" w:rsidR="00000000" w:rsidRPr="00000000">
        <w:rPr>
          <w:rtl w:val="0"/>
        </w:rPr>
        <w:t xml:space="preserve">Las fincas de los Montes de María plantean un modelo para el desarrollo de agroecosistemas funcionales y sostenibles que permitan el fomento de la gobernanza en la región y la conservación de ecosistemas claves en el Caribe colombiano.</w:t>
      </w:r>
    </w:p>
    <w:p w:rsidR="00000000" w:rsidDel="00000000" w:rsidP="00000000" w:rsidRDefault="00000000" w:rsidRPr="00000000" w14:paraId="0000000D">
      <w:pPr>
        <w:spacing w:line="360" w:lineRule="auto"/>
        <w:rPr/>
      </w:pPr>
      <w:r w:rsidDel="00000000" w:rsidR="00000000" w:rsidRPr="00000000">
        <w:rPr>
          <w:rtl w:val="0"/>
        </w:rPr>
      </w:r>
    </w:p>
    <w:p w:rsidR="00000000" w:rsidDel="00000000" w:rsidP="00000000" w:rsidRDefault="00000000" w:rsidRPr="00000000" w14:paraId="0000000E">
      <w:pPr>
        <w:spacing w:line="360" w:lineRule="auto"/>
        <w:rPr/>
      </w:pPr>
      <w:r w:rsidDel="00000000" w:rsidR="00000000" w:rsidRPr="00000000">
        <w:rPr>
          <w:b w:val="1"/>
          <w:rtl w:val="0"/>
        </w:rPr>
        <w:t xml:space="preserve">Cuerpo</w:t>
      </w:r>
      <w:r w:rsidDel="00000000" w:rsidR="00000000" w:rsidRPr="00000000">
        <w:rPr>
          <w:rtl w:val="0"/>
        </w:rPr>
      </w:r>
    </w:p>
    <w:p w:rsidR="00000000" w:rsidDel="00000000" w:rsidP="00000000" w:rsidRDefault="00000000" w:rsidRPr="00000000" w14:paraId="0000000F">
      <w:pPr>
        <w:spacing w:line="360" w:lineRule="auto"/>
        <w:jc w:val="both"/>
        <w:rPr/>
      </w:pPr>
      <w:r w:rsidDel="00000000" w:rsidR="00000000" w:rsidRPr="00000000">
        <w:rPr>
          <w:rtl w:val="0"/>
        </w:rPr>
        <w:t xml:space="preserve">Los </w:t>
      </w:r>
      <w:r w:rsidDel="00000000" w:rsidR="00000000" w:rsidRPr="00000000">
        <w:rPr>
          <w:b w:val="1"/>
          <w:rtl w:val="0"/>
        </w:rPr>
        <w:t xml:space="preserve">agroecosistemas </w:t>
      </w:r>
      <w:r w:rsidDel="00000000" w:rsidR="00000000" w:rsidRPr="00000000">
        <w:rPr>
          <w:rtl w:val="0"/>
        </w:rPr>
        <w:t xml:space="preserve">son unidades del paisaje que resultan de la interacción entre dinámicas socioeconómicas y ambientales, capaces de articular la producción de alimentos y la </w:t>
      </w:r>
      <w:r w:rsidDel="00000000" w:rsidR="00000000" w:rsidRPr="00000000">
        <w:rPr>
          <w:b w:val="1"/>
          <w:rtl w:val="0"/>
        </w:rPr>
        <w:t xml:space="preserve">gobernanza </w:t>
      </w:r>
      <w:r w:rsidDel="00000000" w:rsidR="00000000" w:rsidRPr="00000000">
        <w:rPr>
          <w:rtl w:val="0"/>
        </w:rPr>
        <w:t xml:space="preserve">territorial, lo cual se refleja en el bienestar de las comunidades</w:t>
      </w:r>
      <w:r w:rsidDel="00000000" w:rsidR="00000000" w:rsidRPr="00000000">
        <w:rPr>
          <w:highlight w:val="yellow"/>
          <w:vertAlign w:val="superscript"/>
          <w:rtl w:val="0"/>
        </w:rPr>
        <w:t xml:space="preserve">1,2</w:t>
      </w:r>
      <w:r w:rsidDel="00000000" w:rsidR="00000000" w:rsidRPr="00000000">
        <w:rPr>
          <w:vertAlign w:val="superscript"/>
          <w:rtl w:val="0"/>
        </w:rPr>
        <w:t xml:space="preserve">. </w:t>
      </w:r>
      <w:r w:rsidDel="00000000" w:rsidR="00000000" w:rsidRPr="00000000">
        <w:rPr>
          <w:rtl w:val="0"/>
        </w:rPr>
        <w:t xml:space="preserve">En ese sentido, los sistemas agropecuarios y las prácticas de manejo sostenibles que los definen no solo configuran paisajes productivos, sino que también ofrecen oportunidades para la protección de </w:t>
      </w:r>
      <w:r w:rsidDel="00000000" w:rsidR="00000000" w:rsidRPr="00000000">
        <w:rPr>
          <w:b w:val="1"/>
          <w:rtl w:val="0"/>
        </w:rPr>
        <w:t xml:space="preserve">ecosistemas </w:t>
      </w:r>
      <w:r w:rsidDel="00000000" w:rsidR="00000000" w:rsidRPr="00000000">
        <w:rPr>
          <w:rtl w:val="0"/>
        </w:rPr>
        <w:t xml:space="preserve">clave, actualmente sometidos a múltiples amenazas y procesos de </w:t>
      </w:r>
      <w:r w:rsidDel="00000000" w:rsidR="00000000" w:rsidRPr="00000000">
        <w:rPr>
          <w:b w:val="1"/>
          <w:rtl w:val="0"/>
        </w:rPr>
        <w:t xml:space="preserve">transformación </w:t>
      </w:r>
      <w:r w:rsidDel="00000000" w:rsidR="00000000" w:rsidRPr="00000000">
        <w:rPr>
          <w:rtl w:val="0"/>
        </w:rPr>
        <w:t xml:space="preserve">acelerada. </w:t>
      </w:r>
    </w:p>
    <w:p w:rsidR="00000000" w:rsidDel="00000000" w:rsidP="00000000" w:rsidRDefault="00000000" w:rsidRPr="00000000" w14:paraId="00000010">
      <w:pPr>
        <w:spacing w:line="360" w:lineRule="auto"/>
        <w:ind w:firstLine="720"/>
        <w:jc w:val="both"/>
        <w:rPr/>
      </w:pPr>
      <w:r w:rsidDel="00000000" w:rsidR="00000000" w:rsidRPr="00000000">
        <w:rPr>
          <w:rtl w:val="0"/>
        </w:rPr>
        <w:t xml:space="preserve">Un ejemplo claro de ello es el caso de los Montes de María, ubicados entre los departamentos de Bolívar y Sucre. Allí se encuentran agroecosistemas con distintos grados de complejidad, definidos por su estructura y diversidad de especies, que a su vez condicionan las interacciones biológicas y socioculturales que sustentan las prácticas de manejo. En las dos últimas décadas, diversos proyectos centrados en la gestión territorial y la conservación de la biodiversidad han promovido un modelo de arreglos productivos conocido como la </w:t>
      </w:r>
      <w:r w:rsidDel="00000000" w:rsidR="00000000" w:rsidRPr="00000000">
        <w:rPr>
          <w:i w:val="1"/>
          <w:rtl w:val="0"/>
        </w:rPr>
        <w:t xml:space="preserve">finca montemariana</w:t>
      </w:r>
      <w:r w:rsidDel="00000000" w:rsidR="00000000" w:rsidRPr="00000000">
        <w:rPr>
          <w:highlight w:val="yellow"/>
          <w:vertAlign w:val="superscript"/>
          <w:rtl w:val="0"/>
        </w:rPr>
        <w:t xml:space="preserve">3</w:t>
      </w:r>
      <w:r w:rsidDel="00000000" w:rsidR="00000000" w:rsidRPr="00000000">
        <w:rPr>
          <w:rtl w:val="0"/>
        </w:rPr>
        <w:t xml:space="preserve">. Este modelo combina el cultivo de especies alimenticias, maderables y medicinales con la </w:t>
      </w:r>
      <w:r w:rsidDel="00000000" w:rsidR="00000000" w:rsidRPr="00000000">
        <w:rPr>
          <w:b w:val="1"/>
          <w:rtl w:val="0"/>
        </w:rPr>
        <w:t xml:space="preserve">conservación </w:t>
      </w:r>
      <w:r w:rsidDel="00000000" w:rsidR="00000000" w:rsidRPr="00000000">
        <w:rPr>
          <w:rtl w:val="0"/>
        </w:rPr>
        <w:t xml:space="preserve">de áreas de bosque.</w:t>
      </w:r>
    </w:p>
    <w:p w:rsidR="00000000" w:rsidDel="00000000" w:rsidP="00000000" w:rsidRDefault="00000000" w:rsidRPr="00000000" w14:paraId="00000011">
      <w:pPr>
        <w:spacing w:line="360" w:lineRule="auto"/>
        <w:ind w:firstLine="720"/>
        <w:jc w:val="both"/>
        <w:rPr/>
      </w:pPr>
      <w:r w:rsidDel="00000000" w:rsidR="00000000" w:rsidRPr="00000000">
        <w:rPr>
          <w:rtl w:val="0"/>
        </w:rPr>
        <w:t xml:space="preserve">Estas iniciativas han contribuido a la conservación de  importantes relictos de bosque seco tropical, uno de los ecosistemas más amenazados del país, mediante una  red de agroecosistemas </w:t>
      </w:r>
      <w:r w:rsidDel="00000000" w:rsidR="00000000" w:rsidRPr="00000000">
        <w:rPr>
          <w:b w:val="1"/>
          <w:rtl w:val="0"/>
        </w:rPr>
        <w:t xml:space="preserve">agrosilvícolas </w:t>
      </w:r>
      <w:r w:rsidDel="00000000" w:rsidR="00000000" w:rsidRPr="00000000">
        <w:rPr>
          <w:rtl w:val="0"/>
        </w:rPr>
        <w:t xml:space="preserve">y </w:t>
      </w:r>
      <w:r w:rsidDel="00000000" w:rsidR="00000000" w:rsidRPr="00000000">
        <w:rPr>
          <w:b w:val="1"/>
          <w:rtl w:val="0"/>
        </w:rPr>
        <w:t xml:space="preserve">silvopastoriles </w:t>
      </w:r>
      <w:r w:rsidDel="00000000" w:rsidR="00000000" w:rsidRPr="00000000">
        <w:rPr>
          <w:rtl w:val="0"/>
        </w:rPr>
        <w:t xml:space="preserve">de alta complejidad. Esta diversidad estructural y funcional da lugar a paisajes </w:t>
      </w:r>
      <w:r w:rsidDel="00000000" w:rsidR="00000000" w:rsidRPr="00000000">
        <w:rPr>
          <w:b w:val="1"/>
          <w:rtl w:val="0"/>
        </w:rPr>
        <w:t xml:space="preserve">socioecológicos </w:t>
      </w:r>
      <w:r w:rsidDel="00000000" w:rsidR="00000000" w:rsidRPr="00000000">
        <w:rPr>
          <w:rtl w:val="0"/>
        </w:rPr>
        <w:t xml:space="preserve">más </w:t>
      </w:r>
      <w:r w:rsidDel="00000000" w:rsidR="00000000" w:rsidRPr="00000000">
        <w:rPr>
          <w:b w:val="1"/>
          <w:rtl w:val="0"/>
        </w:rPr>
        <w:t xml:space="preserve">resilientes </w:t>
      </w:r>
      <w:r w:rsidDel="00000000" w:rsidR="00000000" w:rsidRPr="00000000">
        <w:rPr>
          <w:rtl w:val="0"/>
        </w:rPr>
        <w:t xml:space="preserve">y eficientes, en los que procesos ecosistémicos clave —como  el ciclaje de nutrientes, la </w:t>
      </w:r>
      <w:r w:rsidDel="00000000" w:rsidR="00000000" w:rsidRPr="00000000">
        <w:rPr>
          <w:b w:val="1"/>
          <w:rtl w:val="0"/>
        </w:rPr>
        <w:t xml:space="preserve">polinización </w:t>
      </w:r>
      <w:r w:rsidDel="00000000" w:rsidR="00000000" w:rsidRPr="00000000">
        <w:rPr>
          <w:rtl w:val="0"/>
        </w:rPr>
        <w:t xml:space="preserve">y el manejo de plagas— operan de forma más efectiva, favoreciendo así la productividad y </w:t>
      </w:r>
      <w:r w:rsidDel="00000000" w:rsidR="00000000" w:rsidRPr="00000000">
        <w:rPr>
          <w:b w:val="1"/>
          <w:rtl w:val="0"/>
        </w:rPr>
        <w:t xml:space="preserve">sostenibilidad </w:t>
      </w:r>
      <w:r w:rsidDel="00000000" w:rsidR="00000000" w:rsidRPr="00000000">
        <w:rPr>
          <w:rtl w:val="0"/>
        </w:rPr>
        <w:t xml:space="preserve">de los sistemas agrícolas.</w:t>
      </w:r>
    </w:p>
    <w:p w:rsidR="00000000" w:rsidDel="00000000" w:rsidP="00000000" w:rsidRDefault="00000000" w:rsidRPr="00000000" w14:paraId="00000012">
      <w:pPr>
        <w:spacing w:line="360" w:lineRule="auto"/>
        <w:ind w:firstLine="720"/>
        <w:jc w:val="both"/>
        <w:rPr/>
      </w:pPr>
      <w:r w:rsidDel="00000000" w:rsidR="00000000" w:rsidRPr="00000000">
        <w:rPr>
          <w:rtl w:val="0"/>
        </w:rPr>
        <w:t xml:space="preserve">De esta manera, las fincas montemarianas no solo ofrecen una mayor diversidad de alimentos, medicinas, herramientas y otros bienes, sino que también permiten alcanzar un equilibrio entre la conservación y el uso del suelo. Los agroecosistemas presentes en los paisajes de los Montes de María constituyen, por tanto, un modelo de uso productivo sostenible que reduce la dependencia de monocultivos, dinamiza los mercados locales y fortalece la identidad, la gobernanza y la riqueza biocultural de los bosques secos en la región Caribe</w:t>
      </w:r>
      <w:r w:rsidDel="00000000" w:rsidR="00000000" w:rsidRPr="00000000">
        <w:rPr>
          <w:highlight w:val="yellow"/>
          <w:vertAlign w:val="superscript"/>
          <w:rtl w:val="0"/>
        </w:rPr>
        <w:t xml:space="preserve">4</w:t>
      </w:r>
      <w:r w:rsidDel="00000000" w:rsidR="00000000" w:rsidRPr="00000000">
        <w:rPr>
          <w:rtl w:val="0"/>
        </w:rPr>
        <w:t xml:space="preserve">. </w:t>
      </w:r>
    </w:p>
    <w:p w:rsidR="00000000" w:rsidDel="00000000" w:rsidP="00000000" w:rsidRDefault="00000000" w:rsidRPr="00000000" w14:paraId="00000013">
      <w:pPr>
        <w:spacing w:line="360" w:lineRule="auto"/>
        <w:ind w:firstLine="720"/>
        <w:jc w:val="both"/>
        <w:rPr/>
      </w:pPr>
      <w:r w:rsidDel="00000000" w:rsidR="00000000" w:rsidRPr="00000000">
        <w:rPr>
          <w:rtl w:val="0"/>
        </w:rPr>
        <w:t xml:space="preserve">Fortalecer y replicar este modelo representa una valiosa oportunidad para mitigar los riesgos asociados al </w:t>
      </w:r>
      <w:r w:rsidDel="00000000" w:rsidR="00000000" w:rsidRPr="00000000">
        <w:rPr>
          <w:b w:val="1"/>
          <w:rtl w:val="0"/>
        </w:rPr>
        <w:t xml:space="preserve">cambio climático</w:t>
      </w:r>
      <w:r w:rsidDel="00000000" w:rsidR="00000000" w:rsidRPr="00000000">
        <w:rPr>
          <w:rtl w:val="0"/>
        </w:rPr>
        <w:t xml:space="preserve"> y la pérdida de biodiversidad, al tiempo que se promueven territorios más equitativos, adaptados y sostenibles frente a las dinámicas socioculturales.</w:t>
      </w:r>
    </w:p>
    <w:p w:rsidR="00000000" w:rsidDel="00000000" w:rsidP="00000000" w:rsidRDefault="00000000" w:rsidRPr="00000000" w14:paraId="00000014">
      <w:pPr>
        <w:spacing w:line="360" w:lineRule="auto"/>
        <w:jc w:val="both"/>
        <w:rPr/>
      </w:pPr>
      <w:r w:rsidDel="00000000" w:rsidR="00000000" w:rsidRPr="00000000">
        <w:rPr>
          <w:rtl w:val="0"/>
        </w:rPr>
      </w:r>
    </w:p>
    <w:p w:rsidR="00000000" w:rsidDel="00000000" w:rsidP="00000000" w:rsidRDefault="00000000" w:rsidRPr="00000000" w14:paraId="00000015">
      <w:pPr>
        <w:tabs>
          <w:tab w:val="left" w:leader="none" w:pos="0"/>
        </w:tabs>
        <w:spacing w:line="360" w:lineRule="auto"/>
        <w:jc w:val="both"/>
        <w:rPr>
          <w:b w:val="1"/>
        </w:rPr>
      </w:pPr>
      <w:r w:rsidDel="00000000" w:rsidR="00000000" w:rsidRPr="00000000">
        <w:rPr>
          <w:b w:val="1"/>
          <w:rtl w:val="0"/>
        </w:rPr>
        <w:t xml:space="preserve">Fichas relacionadas</w:t>
      </w:r>
    </w:p>
    <w:p w:rsidR="00000000" w:rsidDel="00000000" w:rsidP="00000000" w:rsidRDefault="00000000" w:rsidRPr="00000000" w14:paraId="00000016">
      <w:pPr>
        <w:spacing w:line="360" w:lineRule="auto"/>
        <w:jc w:val="both"/>
        <w:rPr/>
      </w:pPr>
      <w:r w:rsidDel="00000000" w:rsidR="00000000" w:rsidRPr="00000000">
        <w:rPr>
          <w:b w:val="1"/>
          <w:rtl w:val="0"/>
        </w:rPr>
        <w:t xml:space="preserve">BIO</w:t>
      </w:r>
      <w:r w:rsidDel="00000000" w:rsidR="00000000" w:rsidRPr="00000000">
        <w:rPr>
          <w:rtl w:val="0"/>
        </w:rPr>
        <w:t xml:space="preserve"> 2023: 104, 203 | </w:t>
      </w:r>
      <w:r w:rsidDel="00000000" w:rsidR="00000000" w:rsidRPr="00000000">
        <w:rPr>
          <w:b w:val="1"/>
          <w:rtl w:val="0"/>
        </w:rPr>
        <w:t xml:space="preserve">BIO</w:t>
      </w:r>
      <w:r w:rsidDel="00000000" w:rsidR="00000000" w:rsidRPr="00000000">
        <w:rPr>
          <w:rtl w:val="0"/>
        </w:rPr>
        <w:t xml:space="preserve"> 2021: 404 | | </w:t>
      </w:r>
      <w:r w:rsidDel="00000000" w:rsidR="00000000" w:rsidRPr="00000000">
        <w:rPr>
          <w:b w:val="1"/>
          <w:rtl w:val="0"/>
        </w:rPr>
        <w:t xml:space="preserve">BIO</w:t>
      </w:r>
      <w:r w:rsidDel="00000000" w:rsidR="00000000" w:rsidRPr="00000000">
        <w:rPr>
          <w:rtl w:val="0"/>
        </w:rPr>
        <w:t xml:space="preserve"> 2020: 202 | </w:t>
      </w:r>
      <w:r w:rsidDel="00000000" w:rsidR="00000000" w:rsidRPr="00000000">
        <w:rPr>
          <w:b w:val="1"/>
          <w:rtl w:val="0"/>
        </w:rPr>
        <w:t xml:space="preserve">BIO </w:t>
      </w:r>
      <w:r w:rsidDel="00000000" w:rsidR="00000000" w:rsidRPr="00000000">
        <w:rPr>
          <w:rtl w:val="0"/>
        </w:rPr>
        <w:t xml:space="preserve">2018: 404 | </w:t>
      </w:r>
      <w:r w:rsidDel="00000000" w:rsidR="00000000" w:rsidRPr="00000000">
        <w:rPr>
          <w:b w:val="1"/>
          <w:rtl w:val="0"/>
        </w:rPr>
        <w:t xml:space="preserve">BIO </w:t>
      </w:r>
      <w:r w:rsidDel="00000000" w:rsidR="00000000" w:rsidRPr="00000000">
        <w:rPr>
          <w:rtl w:val="0"/>
        </w:rPr>
        <w:t xml:space="preserve">2017: 302</w:t>
      </w:r>
    </w:p>
    <w:p w:rsidR="00000000" w:rsidDel="00000000" w:rsidP="00000000" w:rsidRDefault="00000000" w:rsidRPr="00000000" w14:paraId="00000017">
      <w:pPr>
        <w:tabs>
          <w:tab w:val="left" w:leader="none" w:pos="0"/>
        </w:tabs>
        <w:spacing w:line="360" w:lineRule="auto"/>
        <w:jc w:val="both"/>
        <w:rPr/>
      </w:pPr>
      <w:r w:rsidDel="00000000" w:rsidR="00000000" w:rsidRPr="00000000">
        <w:rPr>
          <w:rtl w:val="0"/>
        </w:rPr>
      </w:r>
    </w:p>
    <w:p w:rsidR="00000000" w:rsidDel="00000000" w:rsidP="00000000" w:rsidRDefault="00000000" w:rsidRPr="00000000" w14:paraId="00000018">
      <w:pPr>
        <w:tabs>
          <w:tab w:val="left" w:leader="none" w:pos="0"/>
        </w:tabs>
        <w:spacing w:line="360" w:lineRule="auto"/>
        <w:jc w:val="both"/>
        <w:rPr>
          <w:b w:val="1"/>
        </w:rPr>
      </w:pPr>
      <w:r w:rsidDel="00000000" w:rsidR="00000000" w:rsidRPr="00000000">
        <w:rPr>
          <w:b w:val="1"/>
          <w:rtl w:val="0"/>
        </w:rPr>
        <w:t xml:space="preserve">Temáticas</w:t>
      </w:r>
    </w:p>
    <w:p w:rsidR="00000000" w:rsidDel="00000000" w:rsidP="00000000" w:rsidRDefault="00000000" w:rsidRPr="00000000" w14:paraId="00000019">
      <w:pPr>
        <w:tabs>
          <w:tab w:val="left" w:leader="none" w:pos="0"/>
        </w:tabs>
        <w:spacing w:line="360" w:lineRule="auto"/>
        <w:jc w:val="both"/>
        <w:rPr/>
      </w:pPr>
      <w:r w:rsidDel="00000000" w:rsidR="00000000" w:rsidRPr="00000000">
        <w:rPr>
          <w:rtl w:val="0"/>
        </w:rPr>
        <w:t xml:space="preserve">Actividades productivas, Paisajes rurales, Gobernanza, Sistemas socioecológicos</w:t>
      </w:r>
    </w:p>
    <w:p w:rsidR="00000000" w:rsidDel="00000000" w:rsidP="00000000" w:rsidRDefault="00000000" w:rsidRPr="00000000" w14:paraId="0000001A">
      <w:pPr>
        <w:spacing w:line="360" w:lineRule="auto"/>
        <w:jc w:val="both"/>
        <w:rPr/>
      </w:pPr>
      <w:r w:rsidDel="00000000" w:rsidR="00000000" w:rsidRPr="00000000">
        <w:rPr>
          <w:rtl w:val="0"/>
        </w:rPr>
      </w:r>
    </w:p>
    <w:p w:rsidR="00000000" w:rsidDel="00000000" w:rsidP="00000000" w:rsidRDefault="00000000" w:rsidRPr="00000000" w14:paraId="0000001B">
      <w:pPr>
        <w:spacing w:line="360" w:lineRule="auto"/>
        <w:jc w:val="both"/>
        <w:rPr>
          <w:b w:val="1"/>
        </w:rPr>
      </w:pPr>
      <w:r w:rsidDel="00000000" w:rsidR="00000000" w:rsidRPr="00000000">
        <w:rPr>
          <w:b w:val="1"/>
          <w:rtl w:val="0"/>
        </w:rPr>
        <w:t xml:space="preserve">Instituciones</w:t>
      </w:r>
    </w:p>
    <w:p w:rsidR="00000000" w:rsidDel="00000000" w:rsidP="00000000" w:rsidRDefault="00000000" w:rsidRPr="00000000" w14:paraId="0000001C">
      <w:pPr>
        <w:spacing w:line="360" w:lineRule="auto"/>
        <w:rPr/>
      </w:pPr>
      <w:r w:rsidDel="00000000" w:rsidR="00000000" w:rsidRPr="00000000">
        <w:rPr>
          <w:rtl w:val="0"/>
        </w:rPr>
        <w:t xml:space="preserve">a. Instituto Humboldt; b. Independiente; c. Universidad de Sucre.</w:t>
      </w:r>
    </w:p>
    <w:p w:rsidR="00000000" w:rsidDel="00000000" w:rsidP="00000000" w:rsidRDefault="00000000" w:rsidRPr="00000000" w14:paraId="0000001D">
      <w:pPr>
        <w:spacing w:line="360" w:lineRule="auto"/>
        <w:jc w:val="both"/>
        <w:rPr/>
      </w:pPr>
      <w:r w:rsidDel="00000000" w:rsidR="00000000" w:rsidRPr="00000000">
        <w:rPr>
          <w:rtl w:val="0"/>
        </w:rPr>
      </w:r>
    </w:p>
    <w:p w:rsidR="00000000" w:rsidDel="00000000" w:rsidP="00000000" w:rsidRDefault="00000000" w:rsidRPr="00000000" w14:paraId="0000001E">
      <w:pPr>
        <w:spacing w:line="360" w:lineRule="auto"/>
        <w:jc w:val="both"/>
        <w:rPr>
          <w:b w:val="1"/>
        </w:rPr>
      </w:pPr>
      <w:r w:rsidDel="00000000" w:rsidR="00000000" w:rsidRPr="00000000">
        <w:rPr>
          <w:b w:val="1"/>
          <w:rtl w:val="0"/>
        </w:rPr>
        <w:t xml:space="preserve">Salidas gráficas</w:t>
      </w:r>
    </w:p>
    <w:p w:rsidR="00000000" w:rsidDel="00000000" w:rsidP="00000000" w:rsidRDefault="00000000" w:rsidRPr="00000000" w14:paraId="0000001F">
      <w:pPr>
        <w:spacing w:line="360" w:lineRule="auto"/>
        <w:jc w:val="both"/>
        <w:rPr>
          <w:highlight w:val="yellow"/>
        </w:rPr>
      </w:pPr>
      <w:r w:rsidDel="00000000" w:rsidR="00000000" w:rsidRPr="00000000">
        <w:rPr>
          <w:rtl w:val="0"/>
        </w:rPr>
      </w:r>
    </w:p>
    <w:p w:rsidR="00000000" w:rsidDel="00000000" w:rsidP="00000000" w:rsidRDefault="00000000" w:rsidRPr="00000000" w14:paraId="00000020">
      <w:pPr>
        <w:spacing w:line="360" w:lineRule="auto"/>
        <w:jc w:val="both"/>
        <w:rPr>
          <w:b w:val="1"/>
        </w:rPr>
      </w:pPr>
      <w:r w:rsidDel="00000000" w:rsidR="00000000" w:rsidRPr="00000000">
        <w:rPr>
          <w:b w:val="1"/>
          <w:rtl w:val="0"/>
        </w:rPr>
        <w:t xml:space="preserve">Salida 1 [Gráfico]. Proporción y diversidad de especies en los sistemas productivos de los Montes de María</w:t>
      </w:r>
    </w:p>
    <w:p w:rsidR="00000000" w:rsidDel="00000000" w:rsidP="00000000" w:rsidRDefault="00000000" w:rsidRPr="00000000" w14:paraId="00000021">
      <w:pPr>
        <w:spacing w:line="360" w:lineRule="auto"/>
        <w:jc w:val="both"/>
        <w:rPr>
          <w:b w:val="1"/>
        </w:rPr>
      </w:pPr>
      <w:r w:rsidDel="00000000" w:rsidR="00000000" w:rsidRPr="00000000">
        <w:rPr>
          <w:rtl w:val="0"/>
        </w:rPr>
      </w:r>
    </w:p>
    <w:p w:rsidR="00000000" w:rsidDel="00000000" w:rsidP="00000000" w:rsidRDefault="00000000" w:rsidRPr="00000000" w14:paraId="00000022">
      <w:pPr>
        <w:spacing w:line="360" w:lineRule="auto"/>
        <w:jc w:val="both"/>
        <w:rPr>
          <w:b w:val="1"/>
        </w:rPr>
      </w:pPr>
      <w:r w:rsidDel="00000000" w:rsidR="00000000" w:rsidRPr="00000000">
        <w:rPr>
          <w:b w:val="1"/>
          <w:rtl w:val="0"/>
        </w:rPr>
        <w:t xml:space="preserve">Especies nativas</w:t>
      </w:r>
    </w:p>
    <w:p w:rsidR="00000000" w:rsidDel="00000000" w:rsidP="00000000" w:rsidRDefault="00000000" w:rsidRPr="00000000" w14:paraId="00000023">
      <w:pPr>
        <w:spacing w:line="360" w:lineRule="auto"/>
        <w:jc w:val="left"/>
        <w:rPr/>
      </w:pPr>
      <w:r w:rsidDel="00000000" w:rsidR="00000000" w:rsidRPr="00000000">
        <w:rPr/>
        <w:drawing>
          <wp:inline distB="114300" distT="114300" distL="114300" distR="114300">
            <wp:extent cx="6320684" cy="4512329"/>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6320684" cy="4512329"/>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360" w:lineRule="auto"/>
        <w:jc w:val="both"/>
        <w:rPr/>
      </w:pPr>
      <w:r w:rsidDel="00000000" w:rsidR="00000000" w:rsidRPr="00000000">
        <w:rPr>
          <w:rtl w:val="0"/>
        </w:rPr>
      </w:r>
    </w:p>
    <w:p w:rsidR="00000000" w:rsidDel="00000000" w:rsidP="00000000" w:rsidRDefault="00000000" w:rsidRPr="00000000" w14:paraId="00000025">
      <w:pPr>
        <w:spacing w:line="360" w:lineRule="auto"/>
        <w:jc w:val="both"/>
        <w:rPr/>
      </w:pPr>
      <w:r w:rsidDel="00000000" w:rsidR="00000000" w:rsidRPr="00000000">
        <w:rPr>
          <w:b w:val="1"/>
          <w:rtl w:val="0"/>
        </w:rPr>
        <w:t xml:space="preserve">Especies introducidas</w:t>
      </w:r>
      <w:r w:rsidDel="00000000" w:rsidR="00000000" w:rsidRPr="00000000">
        <w:rPr>
          <w:rtl w:val="0"/>
        </w:rPr>
      </w:r>
    </w:p>
    <w:p w:rsidR="00000000" w:rsidDel="00000000" w:rsidP="00000000" w:rsidRDefault="00000000" w:rsidRPr="00000000" w14:paraId="00000026">
      <w:pPr>
        <w:spacing w:line="360" w:lineRule="auto"/>
        <w:jc w:val="both"/>
        <w:rPr/>
      </w:pPr>
      <w:r w:rsidDel="00000000" w:rsidR="00000000" w:rsidRPr="00000000">
        <w:rPr/>
        <w:drawing>
          <wp:inline distB="114300" distT="114300" distL="114300" distR="114300">
            <wp:extent cx="18278475" cy="12220575"/>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8278475" cy="122205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360" w:lineRule="auto"/>
        <w:jc w:val="both"/>
        <w:rPr/>
      </w:pPr>
      <w:r w:rsidDel="00000000" w:rsidR="00000000" w:rsidRPr="00000000">
        <w:rPr>
          <w:rtl w:val="0"/>
        </w:rPr>
      </w:r>
    </w:p>
    <w:p w:rsidR="00000000" w:rsidDel="00000000" w:rsidP="00000000" w:rsidRDefault="00000000" w:rsidRPr="00000000" w14:paraId="00000028">
      <w:pPr>
        <w:spacing w:line="360" w:lineRule="auto"/>
        <w:jc w:val="both"/>
        <w:rPr>
          <w:highlight w:val="yellow"/>
        </w:rPr>
      </w:pPr>
      <w:r w:rsidDel="00000000" w:rsidR="00000000" w:rsidRPr="00000000">
        <w:rPr>
          <w:highlight w:val="yellow"/>
          <w:rtl w:val="0"/>
        </w:rPr>
        <w:t xml:space="preserve">[ícono texto]</w:t>
      </w:r>
    </w:p>
    <w:p w:rsidR="00000000" w:rsidDel="00000000" w:rsidP="00000000" w:rsidRDefault="00000000" w:rsidRPr="00000000" w14:paraId="00000029">
      <w:pPr>
        <w:spacing w:line="360" w:lineRule="auto"/>
        <w:jc w:val="both"/>
        <w:rPr/>
      </w:pPr>
      <w:r w:rsidDel="00000000" w:rsidR="00000000" w:rsidRPr="00000000">
        <w:rPr>
          <w:rtl w:val="0"/>
        </w:rPr>
        <w:t xml:space="preserve">En estos sistemas se destaca la presencia de la especie introducida </w:t>
      </w:r>
      <w:r w:rsidDel="00000000" w:rsidR="00000000" w:rsidRPr="00000000">
        <w:rPr>
          <w:i w:val="1"/>
          <w:rtl w:val="0"/>
        </w:rPr>
        <w:t xml:space="preserve">matarratón </w:t>
      </w:r>
      <w:r w:rsidDel="00000000" w:rsidR="00000000" w:rsidRPr="00000000">
        <w:rPr>
          <w:rtl w:val="0"/>
        </w:rPr>
        <w:t xml:space="preserve">(</w:t>
      </w:r>
      <w:r w:rsidDel="00000000" w:rsidR="00000000" w:rsidRPr="00000000">
        <w:rPr>
          <w:i w:val="1"/>
          <w:rtl w:val="0"/>
        </w:rPr>
        <w:t xml:space="preserve">Gliricidia sepium</w:t>
      </w:r>
      <w:r w:rsidDel="00000000" w:rsidR="00000000" w:rsidRPr="00000000">
        <w:rPr>
          <w:rtl w:val="0"/>
        </w:rPr>
        <w:t xml:space="preserve">), valorada por su uso en cercas vivas, madera y medicina. En contraste, diversas especies nativas destinadas a fines alimentarios, medicinales y económicos —como el ají, cacao, tabaco, papaya, corozo, ñame y guanábana— se presentan en menor proporción, pero aportan una mayor diversidad y beneficios al sistema productivo. El aguacate, por su parte, es una especie de gran importancia económica y alimentaria.</w:t>
      </w:r>
    </w:p>
    <w:p w:rsidR="00000000" w:rsidDel="00000000" w:rsidP="00000000" w:rsidRDefault="00000000" w:rsidRPr="00000000" w14:paraId="0000002A">
      <w:pPr>
        <w:spacing w:line="360" w:lineRule="auto"/>
        <w:jc w:val="both"/>
        <w:rPr>
          <w:highlight w:val="yellow"/>
        </w:rPr>
      </w:pPr>
      <w:r w:rsidDel="00000000" w:rsidR="00000000" w:rsidRPr="00000000">
        <w:rPr>
          <w:rtl w:val="0"/>
        </w:rPr>
      </w:r>
    </w:p>
    <w:p w:rsidR="00000000" w:rsidDel="00000000" w:rsidP="00000000" w:rsidRDefault="00000000" w:rsidRPr="00000000" w14:paraId="0000002B">
      <w:pPr>
        <w:spacing w:line="360" w:lineRule="auto"/>
        <w:rPr>
          <w:b w:val="1"/>
        </w:rPr>
      </w:pPr>
      <w:r w:rsidDel="00000000" w:rsidR="00000000" w:rsidRPr="00000000">
        <w:rPr>
          <w:b w:val="1"/>
          <w:rtl w:val="0"/>
        </w:rPr>
        <w:t xml:space="preserve">Salida 2 [gráfico]. Riqueza de especies en los arreglos productivos encontrados en los Montes de María</w:t>
      </w:r>
    </w:p>
    <w:p w:rsidR="00000000" w:rsidDel="00000000" w:rsidP="00000000" w:rsidRDefault="00000000" w:rsidRPr="00000000" w14:paraId="0000002C">
      <w:pPr>
        <w:spacing w:line="360" w:lineRule="auto"/>
        <w:rPr>
          <w:b w:val="1"/>
        </w:rPr>
      </w:pPr>
      <w:r w:rsidDel="00000000" w:rsidR="00000000" w:rsidRPr="00000000">
        <w:rPr>
          <w:b w:val="1"/>
        </w:rPr>
        <w:drawing>
          <wp:inline distB="114300" distT="114300" distL="114300" distR="114300">
            <wp:extent cx="6567488" cy="4378325"/>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567488" cy="437832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360" w:lineRule="auto"/>
        <w:rPr/>
      </w:pPr>
      <w:r w:rsidDel="00000000" w:rsidR="00000000" w:rsidRPr="00000000">
        <w:rPr>
          <w:rtl w:val="0"/>
        </w:rPr>
        <w:t xml:space="preserve">Carpeta referentes fotográficos: </w:t>
      </w:r>
      <w:hyperlink r:id="rId9">
        <w:r w:rsidDel="00000000" w:rsidR="00000000" w:rsidRPr="00000000">
          <w:rPr>
            <w:color w:val="0000ee"/>
            <w:u w:val="single"/>
            <w:rtl w:val="0"/>
          </w:rPr>
          <w:t xml:space="preserve">Referencias ilustración</w:t>
        </w:r>
      </w:hyperlink>
      <w:r w:rsidDel="00000000" w:rsidR="00000000" w:rsidRPr="00000000">
        <w:rPr>
          <w:rtl w:val="0"/>
        </w:rPr>
      </w:r>
    </w:p>
    <w:p w:rsidR="00000000" w:rsidDel="00000000" w:rsidP="00000000" w:rsidRDefault="00000000" w:rsidRPr="00000000" w14:paraId="0000002E">
      <w:pPr>
        <w:spacing w:line="360" w:lineRule="auto"/>
        <w:jc w:val="both"/>
        <w:rPr/>
      </w:pPr>
      <w:r w:rsidDel="00000000" w:rsidR="00000000" w:rsidRPr="00000000">
        <w:rPr/>
        <w:drawing>
          <wp:inline distB="114300" distT="114300" distL="114300" distR="114300">
            <wp:extent cx="5731200" cy="7404100"/>
            <wp:effectExtent b="0" l="0" r="0" t="0"/>
            <wp:docPr id="4"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5731200" cy="7404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jc w:val="both"/>
        <w:rPr>
          <w:b w:val="1"/>
        </w:rPr>
      </w:pPr>
      <w:r w:rsidDel="00000000" w:rsidR="00000000" w:rsidRPr="00000000">
        <w:rPr>
          <w:rtl w:val="0"/>
        </w:rPr>
      </w:r>
    </w:p>
    <w:p w:rsidR="00000000" w:rsidDel="00000000" w:rsidP="00000000" w:rsidRDefault="00000000" w:rsidRPr="00000000" w14:paraId="00000030">
      <w:pPr>
        <w:spacing w:line="360" w:lineRule="auto"/>
        <w:jc w:val="both"/>
        <w:rPr/>
      </w:pPr>
      <w:r w:rsidDel="00000000" w:rsidR="00000000" w:rsidRPr="00000000">
        <w:rPr>
          <w:rtl w:val="0"/>
        </w:rPr>
        <w:t xml:space="preserve">Azul = sistemas productivos identificados en la región.</w:t>
      </w:r>
    </w:p>
    <w:p w:rsidR="00000000" w:rsidDel="00000000" w:rsidP="00000000" w:rsidRDefault="00000000" w:rsidRPr="00000000" w14:paraId="00000031">
      <w:pPr>
        <w:spacing w:line="360" w:lineRule="auto"/>
        <w:jc w:val="both"/>
        <w:rPr/>
      </w:pPr>
      <w:r w:rsidDel="00000000" w:rsidR="00000000" w:rsidRPr="00000000">
        <w:rPr>
          <w:rtl w:val="0"/>
        </w:rPr>
        <w:t xml:space="preserve">Naranja = paisajes alrededor de los sistemas productivos.</w:t>
      </w:r>
    </w:p>
    <w:p w:rsidR="00000000" w:rsidDel="00000000" w:rsidP="00000000" w:rsidRDefault="00000000" w:rsidRPr="00000000" w14:paraId="00000032">
      <w:pPr>
        <w:spacing w:line="360" w:lineRule="auto"/>
        <w:jc w:val="both"/>
        <w:rPr/>
      </w:pPr>
      <w:r w:rsidDel="00000000" w:rsidR="00000000" w:rsidRPr="00000000">
        <w:rPr>
          <w:rtl w:val="0"/>
        </w:rPr>
      </w:r>
    </w:p>
    <w:p w:rsidR="00000000" w:rsidDel="00000000" w:rsidP="00000000" w:rsidRDefault="00000000" w:rsidRPr="00000000" w14:paraId="00000033">
      <w:pPr>
        <w:spacing w:line="360" w:lineRule="auto"/>
        <w:jc w:val="both"/>
        <w:rPr/>
      </w:pPr>
      <w:r w:rsidDel="00000000" w:rsidR="00000000" w:rsidRPr="00000000">
        <w:rPr>
          <w:b w:val="1"/>
          <w:rtl w:val="0"/>
        </w:rPr>
        <w:t xml:space="preserve">Salida 1 [Ilustración].</w:t>
      </w:r>
      <w:r w:rsidDel="00000000" w:rsidR="00000000" w:rsidRPr="00000000">
        <w:rPr>
          <w:rtl w:val="0"/>
        </w:rPr>
      </w:r>
    </w:p>
    <w:sectPr>
      <w:headerReference r:id="rId1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1.jpg"/><Relationship Id="rId9" Type="http://schemas.openxmlformats.org/officeDocument/2006/relationships/hyperlink" Target="https://drive.google.com/open?id=1wTMtAdFrLNwO0sV4SjznZtm6RY8afkan&amp;usp=drive_fs"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